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D356FF" w:rsidP="00D356FF" w:rsidRDefault="00D356FF" w14:paraId="d57b0d9" w14:textId="d57b0d9">
      <w:pPr>
        <w:pStyle w:val="Bezproreda"/>
        <w15:collapsed w:val="false"/>
        <w:rPr>
          <w:rFonts w:ascii="Arial" w:hAnsi="Arial" w:cs="Arial"/>
          <w:szCs w:val="24"/>
        </w:rPr>
      </w:pPr>
      <w:bookmarkStart w:name="_GoBack" w:id="0"/>
      <w:bookmarkEnd w:id="0"/>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p>
    <w:p w:rsidR="00D356FF" w:rsidP="00D356FF" w:rsidRDefault="00D356FF">
      <w:pPr>
        <w:pStyle w:val="Bezproreda"/>
        <w:rPr>
          <w:rFonts w:ascii="Arial" w:hAnsi="Arial" w:cs="Arial"/>
          <w:szCs w:val="24"/>
        </w:rPr>
      </w:pPr>
    </w:p>
    <w:p w:rsidR="00D356FF" w:rsidP="00D356FF" w:rsidRDefault="00D356FF">
      <w:pPr>
        <w:pStyle w:val="Bezproreda"/>
        <w:rPr>
          <w:rFonts w:ascii="Arial" w:hAnsi="Arial" w:cs="Arial"/>
          <w:szCs w:val="24"/>
        </w:rPr>
      </w:pPr>
      <w:r>
        <w:rPr>
          <w:rFonts w:ascii="Arial" w:hAnsi="Arial" w:cs="Arial"/>
          <w:szCs w:val="24"/>
        </w:rPr>
        <w:t>REPUBLIKA HRVATSKA</w:t>
      </w:r>
    </w:p>
    <w:p w:rsidR="00D356FF" w:rsidP="00D356FF" w:rsidRDefault="00D356FF">
      <w:pPr>
        <w:pStyle w:val="Bezproreda"/>
        <w:rPr>
          <w:rFonts w:ascii="Arial" w:hAnsi="Arial" w:cs="Arial"/>
          <w:szCs w:val="24"/>
        </w:rPr>
      </w:pPr>
      <w:r>
        <w:rPr>
          <w:rFonts w:ascii="Arial" w:hAnsi="Arial" w:cs="Arial"/>
          <w:szCs w:val="24"/>
        </w:rPr>
        <w:t xml:space="preserve">TRGOVAČKI SUD U SPLITU        </w:t>
      </w:r>
      <w:r>
        <w:rPr>
          <w:rFonts w:ascii="Arial" w:hAnsi="Arial" w:cs="Arial"/>
          <w:szCs w:val="24"/>
        </w:rPr>
        <w:tab/>
      </w:r>
      <w:r>
        <w:rPr>
          <w:rFonts w:ascii="Arial" w:hAnsi="Arial" w:cs="Arial"/>
          <w:szCs w:val="24"/>
        </w:rPr>
        <w:tab/>
      </w:r>
      <w:r>
        <w:rPr>
          <w:rFonts w:ascii="Arial" w:hAnsi="Arial" w:cs="Arial"/>
          <w:szCs w:val="24"/>
        </w:rPr>
        <w:tab/>
        <w:t xml:space="preserve">Poslovni broj: St-463/2024                                                  </w:t>
      </w:r>
      <w:r>
        <w:rPr>
          <w:rFonts w:ascii="Arial" w:hAnsi="Arial" w:cs="Arial"/>
          <w:szCs w:val="24"/>
        </w:rPr>
        <w:tab/>
      </w:r>
    </w:p>
    <w:p w:rsidR="00D356FF" w:rsidP="00D356FF" w:rsidRDefault="00D356FF">
      <w:pPr>
        <w:pStyle w:val="Bezproreda"/>
        <w:rPr>
          <w:rFonts w:ascii="Arial" w:hAnsi="Arial" w:cs="Arial"/>
          <w:szCs w:val="24"/>
        </w:rPr>
      </w:pPr>
    </w:p>
    <w:p w:rsidR="00D356FF" w:rsidP="00D356FF" w:rsidRDefault="00D356FF">
      <w:pPr>
        <w:pStyle w:val="Bezproreda"/>
        <w:rPr>
          <w:rFonts w:ascii="Arial" w:hAnsi="Arial" w:cs="Arial"/>
          <w:szCs w:val="24"/>
        </w:rPr>
      </w:pPr>
      <w:r>
        <w:rPr>
          <w:rFonts w:ascii="Arial" w:hAnsi="Arial" w:cs="Arial"/>
          <w:szCs w:val="24"/>
        </w:rPr>
        <w:t xml:space="preserve">                                                            Z A P I S N I K                        </w:t>
      </w:r>
    </w:p>
    <w:p w:rsidR="00D356FF" w:rsidP="00D356FF" w:rsidRDefault="00D356FF">
      <w:pPr>
        <w:pStyle w:val="Bezproreda"/>
        <w:rPr>
          <w:rFonts w:ascii="Arial" w:hAnsi="Arial" w:cs="Arial"/>
          <w:szCs w:val="24"/>
        </w:rPr>
      </w:pPr>
    </w:p>
    <w:p w:rsidR="00D356FF" w:rsidP="00D356FF" w:rsidRDefault="00D356FF">
      <w:pPr>
        <w:pStyle w:val="Tijeloteksta"/>
        <w:tabs>
          <w:tab w:val="left" w:pos="709"/>
        </w:tabs>
        <w:rPr>
          <w:rFonts w:ascii="Arial" w:hAnsi="Arial" w:cs="Arial"/>
        </w:rPr>
      </w:pPr>
      <w:r>
        <w:rPr>
          <w:rFonts w:ascii="Arial" w:hAnsi="Arial" w:cs="Arial"/>
        </w:rPr>
        <w:t xml:space="preserve">Sastavljen kod Trgovačkog  suda u Splitu, dana 17. siječnja 2025. s završnog ročišta u stečajnom postupku nad dužnikom </w:t>
      </w:r>
      <w:r w:rsidRPr="00C6057B">
        <w:rPr>
          <w:rFonts w:ascii="Arial" w:hAnsi="Arial" w:cs="Arial"/>
        </w:rPr>
        <w:t>Stečajna masa iza  PIS NEKRETNINE d.o.o. u stečaju, Split, Viška 24, OIB:41384906622</w:t>
      </w:r>
      <w:r>
        <w:rPr>
          <w:rFonts w:ascii="Arial" w:hAnsi="Arial" w:cs="Arial"/>
        </w:rPr>
        <w:t xml:space="preserve">,     </w:t>
      </w:r>
    </w:p>
    <w:p w:rsidR="00D356FF" w:rsidP="00D356FF" w:rsidRDefault="00D356FF">
      <w:pPr>
        <w:pStyle w:val="Bezproreda"/>
        <w:jc w:val="center"/>
        <w:rPr>
          <w:rFonts w:ascii="Arial" w:hAnsi="Arial" w:cs="Arial"/>
          <w:szCs w:val="24"/>
        </w:rPr>
      </w:pPr>
    </w:p>
    <w:p w:rsidR="00D356FF" w:rsidP="00D356FF" w:rsidRDefault="00D356FF">
      <w:pPr>
        <w:pStyle w:val="Bezproreda"/>
        <w:jc w:val="center"/>
        <w:rPr>
          <w:rFonts w:ascii="Arial" w:hAnsi="Arial" w:cs="Arial"/>
          <w:szCs w:val="24"/>
        </w:rPr>
      </w:pPr>
      <w:r>
        <w:rPr>
          <w:rFonts w:ascii="Arial" w:hAnsi="Arial" w:cs="Arial"/>
          <w:szCs w:val="24"/>
        </w:rPr>
        <w:t>Z A V R Š N O  R O Č I Š T E</w:t>
      </w:r>
    </w:p>
    <w:p w:rsidR="00D356FF" w:rsidP="00D356FF" w:rsidRDefault="00D356FF">
      <w:pPr>
        <w:pStyle w:val="Bezproreda"/>
        <w:rPr>
          <w:rFonts w:ascii="Arial" w:hAnsi="Arial" w:cs="Arial"/>
          <w:szCs w:val="24"/>
        </w:rPr>
      </w:pPr>
    </w:p>
    <w:p w:rsidR="00D356FF" w:rsidP="00D356FF" w:rsidRDefault="00D356FF">
      <w:pPr>
        <w:pStyle w:val="Bezproreda"/>
        <w:rPr>
          <w:rFonts w:ascii="Arial" w:hAnsi="Arial" w:cs="Arial"/>
          <w:szCs w:val="24"/>
        </w:rPr>
      </w:pPr>
      <w:r>
        <w:rPr>
          <w:rFonts w:ascii="Arial" w:hAnsi="Arial" w:cs="Arial"/>
          <w:szCs w:val="24"/>
        </w:rPr>
        <w:t>Prisutni od suda:</w:t>
      </w:r>
    </w:p>
    <w:p w:rsidR="00D356FF" w:rsidP="00D356FF" w:rsidRDefault="00D356FF">
      <w:pPr>
        <w:pStyle w:val="Bezproreda"/>
        <w:rPr>
          <w:rFonts w:ascii="Arial" w:hAnsi="Arial" w:cs="Arial"/>
          <w:szCs w:val="24"/>
        </w:rPr>
      </w:pPr>
      <w:r>
        <w:rPr>
          <w:rFonts w:ascii="Arial" w:hAnsi="Arial" w:cs="Arial"/>
          <w:szCs w:val="24"/>
        </w:rPr>
        <w:t>Velimir Vuković, stečajni sudac</w:t>
      </w:r>
    </w:p>
    <w:p w:rsidR="00D356FF" w:rsidP="00D356FF" w:rsidRDefault="00D356FF">
      <w:pPr>
        <w:pStyle w:val="Bezproreda"/>
        <w:rPr>
          <w:rFonts w:ascii="Arial" w:hAnsi="Arial" w:cs="Arial"/>
          <w:szCs w:val="24"/>
        </w:rPr>
      </w:pPr>
      <w:r>
        <w:rPr>
          <w:rFonts w:ascii="Arial" w:hAnsi="Arial" w:cs="Arial"/>
          <w:szCs w:val="24"/>
        </w:rPr>
        <w:t>Sanja Periš, zapisničar</w:t>
      </w:r>
    </w:p>
    <w:p w:rsidR="00D356FF" w:rsidP="00D356FF" w:rsidRDefault="00D356FF">
      <w:pPr>
        <w:pStyle w:val="Bezproreda"/>
        <w:rPr>
          <w:rFonts w:ascii="Arial" w:hAnsi="Arial" w:cs="Arial"/>
          <w:szCs w:val="24"/>
        </w:rPr>
      </w:pPr>
    </w:p>
    <w:p w:rsidR="00D356FF" w:rsidP="00D356FF" w:rsidRDefault="00D356FF">
      <w:pPr>
        <w:pStyle w:val="Bezproreda"/>
        <w:jc w:val="center"/>
        <w:rPr>
          <w:rFonts w:ascii="Arial" w:hAnsi="Arial" w:cs="Arial"/>
          <w:szCs w:val="24"/>
        </w:rPr>
      </w:pPr>
      <w:r>
        <w:rPr>
          <w:rFonts w:ascii="Arial" w:hAnsi="Arial" w:cs="Arial"/>
          <w:szCs w:val="24"/>
        </w:rPr>
        <w:t>Početak u 9,30 sati.</w:t>
      </w:r>
    </w:p>
    <w:p w:rsidR="00D356FF" w:rsidP="00D356FF" w:rsidRDefault="00D356FF">
      <w:pPr>
        <w:pStyle w:val="Bezproreda"/>
        <w:rPr>
          <w:rFonts w:ascii="Arial" w:hAnsi="Arial" w:cs="Arial"/>
          <w:szCs w:val="24"/>
        </w:rPr>
      </w:pPr>
    </w:p>
    <w:p w:rsidR="00D356FF" w:rsidP="00D356FF" w:rsidRDefault="00D356FF">
      <w:pPr>
        <w:pStyle w:val="Bezproreda"/>
        <w:rPr>
          <w:rFonts w:ascii="Arial" w:hAnsi="Arial" w:cs="Arial"/>
          <w:szCs w:val="24"/>
        </w:rPr>
      </w:pPr>
      <w:r>
        <w:rPr>
          <w:rFonts w:ascii="Arial" w:hAnsi="Arial" w:cs="Arial"/>
          <w:szCs w:val="24"/>
        </w:rPr>
        <w:t>Utvrđuje se da su pristupili:</w:t>
      </w:r>
    </w:p>
    <w:p w:rsidR="00D356FF" w:rsidP="00D356FF" w:rsidRDefault="00D356FF">
      <w:pPr>
        <w:pStyle w:val="Bezproreda"/>
        <w:rPr>
          <w:rFonts w:ascii="Arial" w:hAnsi="Arial" w:cs="Arial"/>
          <w:szCs w:val="24"/>
        </w:rPr>
      </w:pPr>
      <w:r>
        <w:rPr>
          <w:rFonts w:ascii="Arial" w:hAnsi="Arial" w:cs="Arial"/>
          <w:szCs w:val="24"/>
        </w:rPr>
        <w:t>Natalija Mladineo, stečajni upravitelj</w:t>
      </w:r>
    </w:p>
    <w:p w:rsidR="00D356FF" w:rsidP="00D356FF" w:rsidRDefault="00D356FF">
      <w:pPr>
        <w:pStyle w:val="Bezproreda"/>
        <w:rPr>
          <w:rFonts w:ascii="Arial" w:hAnsi="Arial" w:cs="Arial"/>
          <w:szCs w:val="24"/>
        </w:rPr>
      </w:pPr>
    </w:p>
    <w:p w:rsidR="00D356FF" w:rsidP="00D356FF" w:rsidRDefault="00D356FF">
      <w:pPr>
        <w:pStyle w:val="Bezproreda"/>
        <w:rPr>
          <w:rFonts w:ascii="Arial" w:hAnsi="Arial" w:cs="Arial"/>
          <w:szCs w:val="24"/>
        </w:rPr>
      </w:pPr>
      <w:r>
        <w:rPr>
          <w:rFonts w:ascii="Arial" w:hAnsi="Arial" w:cs="Arial"/>
          <w:szCs w:val="24"/>
        </w:rPr>
        <w:t>Za vjerovnike:</w:t>
      </w:r>
    </w:p>
    <w:p w:rsidRPr="00D356FF" w:rsidR="00D356FF" w:rsidP="00D356FF" w:rsidRDefault="00D356FF">
      <w:pPr>
        <w:ind w:left="360"/>
        <w:contextualSpacing/>
        <w:rPr>
          <w:rFonts w:ascii="Arial" w:hAnsi="Arial" w:cs="Arial"/>
        </w:rPr>
      </w:pPr>
      <w:r w:rsidRPr="00D356FF">
        <w:rPr>
          <w:rFonts w:ascii="Arial" w:hAnsi="Arial" w:cs="Arial"/>
        </w:rPr>
        <w:t xml:space="preserve">REPUBLIKA HRVATSKA, zastupana po  Dario Jukić, zamjenik </w:t>
      </w:r>
      <w:r>
        <w:rPr>
          <w:rFonts w:ascii="Arial" w:hAnsi="Arial" w:cs="Arial"/>
        </w:rPr>
        <w:t>Ž</w:t>
      </w:r>
      <w:r w:rsidRPr="00D356FF">
        <w:rPr>
          <w:rFonts w:ascii="Arial" w:hAnsi="Arial" w:cs="Arial"/>
        </w:rPr>
        <w:t>upanijskog državnog odvjetnika u Splitu</w:t>
      </w:r>
    </w:p>
    <w:p w:rsidR="00D356FF" w:rsidP="00D356FF" w:rsidRDefault="00D356FF">
      <w:pPr>
        <w:pStyle w:val="Bezproreda"/>
        <w:ind w:firstLine="708"/>
        <w:rPr>
          <w:rFonts w:ascii="Arial" w:hAnsi="Arial" w:cs="Arial"/>
          <w:szCs w:val="24"/>
        </w:rPr>
      </w:pPr>
    </w:p>
    <w:p w:rsidR="00D356FF" w:rsidP="00D356FF" w:rsidRDefault="00D356FF">
      <w:pPr>
        <w:pStyle w:val="Bezproreda"/>
        <w:ind w:firstLine="708"/>
        <w:rPr>
          <w:rFonts w:ascii="Arial" w:hAnsi="Arial" w:cs="Arial"/>
          <w:szCs w:val="24"/>
        </w:rPr>
      </w:pPr>
      <w:r>
        <w:rPr>
          <w:rFonts w:ascii="Arial" w:hAnsi="Arial" w:cs="Arial"/>
          <w:szCs w:val="24"/>
        </w:rPr>
        <w:t>Utvrđuje se da je Rješenjem ovog suda poslovni broj:  St-463/2024 od 6. prosinca 2024. stečajni sudac sazvao završno ročište vjerovnika sa sljedećim:</w:t>
      </w:r>
    </w:p>
    <w:p w:rsidR="00D356FF" w:rsidP="00D356FF" w:rsidRDefault="00D356FF">
      <w:pPr>
        <w:pStyle w:val="Bezproreda"/>
        <w:rPr>
          <w:rFonts w:ascii="Arial" w:hAnsi="Arial" w:cs="Arial"/>
          <w:szCs w:val="24"/>
        </w:rPr>
      </w:pPr>
    </w:p>
    <w:p w:rsidR="00D356FF" w:rsidP="00D356FF" w:rsidRDefault="00D356FF">
      <w:pPr>
        <w:pStyle w:val="Bezproreda"/>
        <w:jc w:val="center"/>
        <w:rPr>
          <w:rFonts w:ascii="Arial" w:hAnsi="Arial" w:cs="Arial"/>
          <w:szCs w:val="24"/>
        </w:rPr>
      </w:pPr>
      <w:r>
        <w:rPr>
          <w:rFonts w:ascii="Arial" w:hAnsi="Arial" w:cs="Arial"/>
          <w:szCs w:val="24"/>
        </w:rPr>
        <w:t>DNEVNIM REDOM</w:t>
      </w:r>
    </w:p>
    <w:p w:rsidR="00D356FF" w:rsidP="00D356FF" w:rsidRDefault="00D356FF">
      <w:pPr>
        <w:pStyle w:val="Bezproreda"/>
        <w:jc w:val="center"/>
        <w:rPr>
          <w:rFonts w:ascii="Arial" w:hAnsi="Arial" w:cs="Arial"/>
          <w:szCs w:val="24"/>
        </w:rPr>
      </w:pPr>
    </w:p>
    <w:p w:rsidR="00D356FF" w:rsidP="00D356FF" w:rsidRDefault="00D356FF">
      <w:pPr>
        <w:pStyle w:val="Odlomakpopisa"/>
        <w:numPr>
          <w:ilvl w:val="0"/>
          <w:numId w:val="2"/>
        </w:numPr>
        <w:contextualSpacing/>
        <w:rPr>
          <w:rFonts w:ascii="Arial" w:hAnsi="Arial" w:cs="Arial"/>
          <w:sz w:val="22"/>
        </w:rPr>
      </w:pPr>
      <w:r>
        <w:rPr>
          <w:rFonts w:ascii="Arial" w:hAnsi="Arial" w:cs="Arial"/>
        </w:rPr>
        <w:t>Raspravljanje o završnom računu stečajnog upravitelja</w:t>
      </w:r>
    </w:p>
    <w:p w:rsidR="00D356FF" w:rsidP="00D356FF" w:rsidRDefault="00D356FF">
      <w:pPr>
        <w:pStyle w:val="Odlomakpopisa"/>
        <w:numPr>
          <w:ilvl w:val="0"/>
          <w:numId w:val="2"/>
        </w:numPr>
        <w:contextualSpacing/>
        <w:rPr>
          <w:rFonts w:ascii="Arial" w:hAnsi="Arial" w:cs="Arial"/>
        </w:rPr>
      </w:pPr>
      <w:r>
        <w:rPr>
          <w:rFonts w:ascii="Arial" w:hAnsi="Arial" w:cs="Arial"/>
        </w:rPr>
        <w:t>Podnošenje prigovora na završni diobeni popis.</w:t>
      </w:r>
    </w:p>
    <w:p w:rsidR="00D356FF" w:rsidP="00D356FF" w:rsidRDefault="00D356FF">
      <w:pPr>
        <w:pStyle w:val="Bezproreda"/>
        <w:ind w:firstLine="708"/>
        <w:rPr>
          <w:rFonts w:ascii="Arial" w:hAnsi="Arial" w:cs="Arial"/>
          <w:szCs w:val="24"/>
        </w:rPr>
      </w:pPr>
    </w:p>
    <w:p w:rsidR="00D356FF" w:rsidP="00D356FF" w:rsidRDefault="00D356FF">
      <w:pPr>
        <w:pStyle w:val="Bezproreda"/>
        <w:ind w:firstLine="708"/>
        <w:rPr>
          <w:rFonts w:ascii="Arial" w:hAnsi="Arial" w:cs="Arial"/>
          <w:szCs w:val="24"/>
        </w:rPr>
      </w:pPr>
      <w:r>
        <w:rPr>
          <w:rFonts w:ascii="Arial" w:hAnsi="Arial" w:cs="Arial"/>
          <w:szCs w:val="24"/>
        </w:rPr>
        <w:t xml:space="preserve">Utvrđuje se da je Zaključak o sazivanju završnog ročišta vjerovnika istaknuto na e-oglasnoj ploči suda dana 10. prosinca 2024. </w:t>
      </w:r>
    </w:p>
    <w:p w:rsidR="00D356FF" w:rsidP="00D356FF" w:rsidRDefault="00D356FF">
      <w:pPr>
        <w:pStyle w:val="Bezproreda"/>
        <w:ind w:firstLine="708"/>
        <w:rPr>
          <w:rFonts w:ascii="Arial" w:hAnsi="Arial" w:cs="Arial"/>
          <w:szCs w:val="24"/>
        </w:rPr>
      </w:pPr>
    </w:p>
    <w:p w:rsidR="00D356FF" w:rsidP="00D356FF" w:rsidRDefault="00D356FF">
      <w:pPr>
        <w:pStyle w:val="Default"/>
        <w:ind w:firstLine="708"/>
        <w:rPr>
          <w:rFonts w:ascii="Arial" w:hAnsi="Arial" w:cs="Arial"/>
        </w:rPr>
      </w:pPr>
      <w:r>
        <w:rPr>
          <w:rFonts w:ascii="Arial" w:hAnsi="Arial" w:cs="Arial"/>
        </w:rPr>
        <w:t>Utvrđuje se da je stečajni upravitelj ovom sudu dana 10. prosinca 2024. dostavio Završni račun stečajnog upravitelja, koje pismeno je istaknuto i na e-oglasnoj ploči sudova dana 10. prosinca 2024., a u kojem završnom računu stečajnog upravitelja je navedeno da  ukupno unovčena  stečajna masa dužnika iznosi 139.000,00 eura</w:t>
      </w:r>
      <w:r>
        <w:rPr>
          <w:rFonts w:ascii="Arial" w:hAnsi="Arial" w:cs="Arial"/>
          <w:bCs/>
          <w:iCs/>
        </w:rPr>
        <w:t xml:space="preserve">, </w:t>
      </w:r>
      <w:r>
        <w:rPr>
          <w:rFonts w:ascii="Arial" w:hAnsi="Arial" w:cs="Arial"/>
        </w:rPr>
        <w:t xml:space="preserve">  te da se njome podmiruje tražbina razlučnog vjerovnika u iznosu od 11.313,25 eura, ostale obveze stečajne mase u iznosu od 7.858,23</w:t>
      </w:r>
      <w:r w:rsidR="00B64AE1">
        <w:rPr>
          <w:rFonts w:ascii="Arial" w:hAnsi="Arial" w:cs="Arial"/>
        </w:rPr>
        <w:t xml:space="preserve"> eura</w:t>
      </w:r>
      <w:r>
        <w:rPr>
          <w:rFonts w:ascii="Arial" w:hAnsi="Arial" w:cs="Arial"/>
        </w:rPr>
        <w:t xml:space="preserve">, troškovi stečajnog postupka u iznosu od 15.227,02 eura, tražbine vjerovnika I. višeg isplatnog reda u iznosu od 51.601,50  eura te tražbine vjerovnika II. višeg isplatnog reda u iznosu od 53.000,00 eura. </w:t>
      </w:r>
    </w:p>
    <w:p w:rsidR="00D356FF" w:rsidP="00D356FF" w:rsidRDefault="00D356FF">
      <w:pPr>
        <w:pStyle w:val="Default"/>
        <w:ind w:firstLine="708"/>
        <w:jc w:val="both"/>
        <w:rPr>
          <w:rFonts w:ascii="Arial" w:hAnsi="Arial" w:cs="Arial"/>
        </w:rPr>
      </w:pPr>
    </w:p>
    <w:p w:rsidR="00D356FF" w:rsidP="00D356FF" w:rsidRDefault="00D356FF">
      <w:pPr>
        <w:pStyle w:val="Bezproreda"/>
        <w:ind w:firstLine="708"/>
        <w:rPr>
          <w:rFonts w:ascii="Arial" w:hAnsi="Arial" w:cs="Arial"/>
          <w:szCs w:val="24"/>
        </w:rPr>
      </w:pPr>
      <w:r>
        <w:rPr>
          <w:rFonts w:ascii="Arial" w:hAnsi="Arial" w:cs="Arial"/>
          <w:szCs w:val="24"/>
        </w:rPr>
        <w:lastRenderedPageBreak/>
        <w:t>Do održavanja  Skupštine vjerovnika –završnog ročišta vjerovnici  nisu imali primjedbi na završno izvješć</w:t>
      </w:r>
      <w:r>
        <w:rPr>
          <w:rFonts w:ascii="Arial" w:hAnsi="Arial" w:cs="Arial"/>
        </w:rPr>
        <w:t>u</w:t>
      </w:r>
      <w:r>
        <w:rPr>
          <w:rFonts w:ascii="Arial" w:hAnsi="Arial" w:cs="Arial"/>
          <w:szCs w:val="24"/>
        </w:rPr>
        <w:t xml:space="preserve"> stečajnog upravitelja o tijeku stečajnog postupka i stanju stečajne mase kao i na predloženu diobu stečajne mase od 10.prosinca 2024. </w:t>
      </w:r>
    </w:p>
    <w:p w:rsidR="00D356FF" w:rsidP="00D356FF" w:rsidRDefault="00D356FF">
      <w:pPr>
        <w:pStyle w:val="Bezproreda"/>
        <w:ind w:firstLine="708"/>
        <w:rPr>
          <w:rFonts w:ascii="Arial" w:hAnsi="Arial" w:cs="Arial"/>
          <w:szCs w:val="24"/>
        </w:rPr>
      </w:pPr>
    </w:p>
    <w:p w:rsidR="00D356FF" w:rsidP="00D356FF" w:rsidRDefault="00D356FF">
      <w:pPr>
        <w:pStyle w:val="Bezproreda"/>
        <w:ind w:firstLine="708"/>
        <w:rPr>
          <w:rFonts w:ascii="Arial" w:hAnsi="Arial" w:cs="Arial"/>
          <w:szCs w:val="24"/>
        </w:rPr>
      </w:pPr>
      <w:r>
        <w:rPr>
          <w:rFonts w:ascii="Arial" w:hAnsi="Arial" w:cs="Arial"/>
          <w:szCs w:val="24"/>
        </w:rPr>
        <w:t>Također, i prisutni punomoćnik vjerovnika Republike Hrvatske na završnom ročištu izjavljuju da nema primjedbi na Završni račun stečajnog upravitelja kao i a završni diobeni popis od 10.prosinca 2024. te da je suglasan sa zaključenjem stečaja u ovom stečajnom postupku</w:t>
      </w:r>
      <w:r w:rsidR="0034400F">
        <w:rPr>
          <w:rFonts w:ascii="Arial" w:hAnsi="Arial" w:cs="Arial"/>
          <w:szCs w:val="24"/>
        </w:rPr>
        <w:t xml:space="preserve">, te dodatno navodi kako slijedi. </w:t>
      </w:r>
    </w:p>
    <w:p w:rsidR="0034400F" w:rsidP="0034400F" w:rsidRDefault="0034400F">
      <w:pPr>
        <w:pStyle w:val="Bezproreda"/>
        <w:ind w:firstLine="708"/>
        <w:jc w:val="both"/>
        <w:rPr>
          <w:rFonts w:ascii="Arial" w:hAnsi="Arial" w:cs="Arial"/>
          <w:szCs w:val="24"/>
        </w:rPr>
      </w:pPr>
      <w:r>
        <w:rPr>
          <w:rFonts w:ascii="Arial" w:hAnsi="Arial" w:cs="Arial"/>
          <w:szCs w:val="24"/>
        </w:rPr>
        <w:t xml:space="preserve">Stečajna upraviteljica nesporno je izvršila isplate u skladu sa završnim računom, međutim isplata na rednom broju 16. u korist Grada Splita sporna je u dijelu uplatnog računa. Naime, zakonskim izmjenama Zakona o prometu na nekretninama prihod državnog proračuna po osnovu na promet nekretninama od 1. siječnja 2017. ustupljen je u korist jedinica lokalne samouprave. Kada bi se danas ovaj novac trebao isplatiti primatelj bi uistinu bio Grad Split, međutim velika je vjerojatnost da se radi o obvezi po osnovi ovog poreza nastalog do 31. prosinca 2016. radi čega bi primatelj ovog novčanog iznosa trebao biti državni proračun. Utoliko se predlaže stečajnoj upraviteljici nakon provjere navoda ovog vjerovnika predložiti i zatražiti od Grada Splita preknjiženje u korist računa državnog proračuna. </w:t>
      </w:r>
    </w:p>
    <w:p w:rsidR="0034400F" w:rsidP="0034400F" w:rsidRDefault="0034400F">
      <w:pPr>
        <w:pStyle w:val="Bezproreda"/>
        <w:ind w:firstLine="708"/>
        <w:jc w:val="both"/>
        <w:rPr>
          <w:rFonts w:ascii="Arial" w:hAnsi="Arial" w:cs="Arial"/>
          <w:szCs w:val="24"/>
        </w:rPr>
      </w:pPr>
      <w:r>
        <w:rPr>
          <w:rFonts w:ascii="Arial" w:hAnsi="Arial" w:cs="Arial"/>
          <w:szCs w:val="24"/>
        </w:rPr>
        <w:t xml:space="preserve">Dodatno tome ista je situacija i sa tražbinom u iznosu od 11.313,25 EUR koja je uplaćena u korist općine Sutivan s osnova namirenja razlučnog vjerovnika Republike Hrvatske, Ministarstva financija. Utoliko se i za ovu tražbinu predlaže zatražiti preknjiženje u korist računa državnog proračuna. </w:t>
      </w:r>
    </w:p>
    <w:p w:rsidR="00D356FF" w:rsidP="00D356FF" w:rsidRDefault="00D356FF">
      <w:pPr>
        <w:rPr>
          <w:rFonts w:ascii="Arial" w:hAnsi="Arial" w:cs="Arial"/>
        </w:rPr>
      </w:pPr>
      <w:r>
        <w:rPr>
          <w:rFonts w:ascii="Arial" w:hAnsi="Arial" w:cs="Arial"/>
        </w:rPr>
        <w:t xml:space="preserve"> </w:t>
      </w:r>
    </w:p>
    <w:p w:rsidR="00D356FF" w:rsidP="00D356FF" w:rsidRDefault="00D356FF">
      <w:pPr>
        <w:pStyle w:val="Bezproreda"/>
        <w:ind w:firstLine="708"/>
        <w:rPr>
          <w:rFonts w:ascii="Arial" w:hAnsi="Arial" w:cs="Arial"/>
          <w:szCs w:val="24"/>
        </w:rPr>
      </w:pPr>
      <w:r>
        <w:rPr>
          <w:rFonts w:ascii="Arial" w:hAnsi="Arial" w:cs="Arial"/>
          <w:szCs w:val="24"/>
        </w:rPr>
        <w:t>Sudac utvrđuje da je na današnjem ročištu prisutni vjerovnik  donio slijedeće</w:t>
      </w:r>
    </w:p>
    <w:p w:rsidR="00D356FF" w:rsidP="00D356FF" w:rsidRDefault="00D356FF">
      <w:pPr>
        <w:pStyle w:val="Bezproreda"/>
        <w:rPr>
          <w:rFonts w:ascii="Arial" w:hAnsi="Arial" w:cs="Arial"/>
          <w:szCs w:val="24"/>
        </w:rPr>
      </w:pPr>
    </w:p>
    <w:p w:rsidR="00D356FF" w:rsidP="00D356FF" w:rsidRDefault="00D356FF">
      <w:pPr>
        <w:pStyle w:val="Bezproreda"/>
        <w:jc w:val="center"/>
        <w:rPr>
          <w:rFonts w:ascii="Arial" w:hAnsi="Arial" w:cs="Arial"/>
          <w:szCs w:val="24"/>
        </w:rPr>
      </w:pPr>
      <w:r>
        <w:rPr>
          <w:rFonts w:ascii="Arial" w:hAnsi="Arial" w:cs="Arial"/>
          <w:szCs w:val="24"/>
        </w:rPr>
        <w:t>o d l u k e</w:t>
      </w:r>
    </w:p>
    <w:p w:rsidR="00D356FF" w:rsidP="00D356FF" w:rsidRDefault="00D356FF">
      <w:pPr>
        <w:pStyle w:val="Bezproreda"/>
        <w:rPr>
          <w:rFonts w:ascii="Arial" w:hAnsi="Arial" w:cs="Arial"/>
          <w:szCs w:val="24"/>
        </w:rPr>
      </w:pPr>
    </w:p>
    <w:p w:rsidR="00D356FF" w:rsidP="00D356FF" w:rsidRDefault="00D356FF">
      <w:pPr>
        <w:pStyle w:val="Bezproreda"/>
        <w:rPr>
          <w:rFonts w:ascii="Arial" w:hAnsi="Arial" w:cs="Arial"/>
          <w:szCs w:val="24"/>
        </w:rPr>
      </w:pPr>
      <w:r>
        <w:rPr>
          <w:rFonts w:ascii="Arial" w:hAnsi="Arial" w:cs="Arial"/>
          <w:szCs w:val="24"/>
        </w:rPr>
        <w:t xml:space="preserve">  I. Prihvaća se završni račun stečajnog upravitelja od 10. prosinca 2024.</w:t>
      </w:r>
      <w:r w:rsidR="0034400F">
        <w:rPr>
          <w:rFonts w:ascii="Arial" w:hAnsi="Arial" w:cs="Arial"/>
          <w:szCs w:val="24"/>
        </w:rPr>
        <w:t>, uz primjedbe iznesene od strane zastupnika vjerovnika Republike Hrvatske na današnjem ročištu o čemu će stečajna upraviteljica prije brisanja dužnika iz sudskog registra obavijestiti sud.</w:t>
      </w:r>
    </w:p>
    <w:p w:rsidR="00D356FF" w:rsidP="00D356FF" w:rsidRDefault="00D356FF">
      <w:pPr>
        <w:pStyle w:val="Bezproreda"/>
        <w:rPr>
          <w:rFonts w:ascii="Arial" w:hAnsi="Arial" w:cs="Arial"/>
          <w:szCs w:val="24"/>
        </w:rPr>
      </w:pPr>
    </w:p>
    <w:p w:rsidR="00D356FF" w:rsidP="00D356FF" w:rsidRDefault="00D356FF">
      <w:pPr>
        <w:pStyle w:val="Bezproreda"/>
        <w:rPr>
          <w:rFonts w:ascii="Arial" w:hAnsi="Arial" w:cs="Arial"/>
          <w:sz w:val="22"/>
        </w:rPr>
      </w:pPr>
      <w:r>
        <w:rPr>
          <w:rFonts w:ascii="Arial" w:hAnsi="Arial" w:cs="Arial"/>
          <w:szCs w:val="24"/>
        </w:rPr>
        <w:t xml:space="preserve"> II. Zaključuje se stečajni postupak nad dužnikom </w:t>
      </w:r>
      <w:r w:rsidRPr="00C6057B">
        <w:rPr>
          <w:rFonts w:ascii="Arial" w:hAnsi="Arial" w:cs="Arial"/>
          <w:szCs w:val="24"/>
        </w:rPr>
        <w:t>Stečajna masa iza  PIS NEKRETNINE d.o.o. u stečaju, Split, Viška 24, OIB:41384906622</w:t>
      </w:r>
      <w:r>
        <w:rPr>
          <w:rFonts w:ascii="Arial" w:hAnsi="Arial" w:cs="Arial"/>
        </w:rPr>
        <w:t>.</w:t>
      </w:r>
    </w:p>
    <w:p w:rsidR="00D356FF" w:rsidP="00D356FF" w:rsidRDefault="00D356FF">
      <w:pPr>
        <w:pStyle w:val="Bezproreda"/>
        <w:rPr>
          <w:rFonts w:ascii="Arial" w:hAnsi="Arial" w:cs="Arial"/>
          <w:szCs w:val="24"/>
        </w:rPr>
      </w:pPr>
    </w:p>
    <w:p w:rsidR="00D356FF" w:rsidP="00D356FF" w:rsidRDefault="00D356FF">
      <w:pPr>
        <w:pStyle w:val="Bezproreda"/>
        <w:rPr>
          <w:rFonts w:ascii="Arial" w:hAnsi="Arial" w:cs="Arial"/>
          <w:szCs w:val="24"/>
        </w:rPr>
      </w:pPr>
      <w:r>
        <w:rPr>
          <w:rFonts w:ascii="Arial" w:hAnsi="Arial" w:cs="Arial"/>
          <w:szCs w:val="24"/>
        </w:rPr>
        <w:t xml:space="preserve">III. Određuje se brisanje stečajnog dužnika , što će registarski odjel Suda provesti po pravomoćnosti ovog rješenja. </w:t>
      </w:r>
    </w:p>
    <w:p w:rsidR="00D356FF" w:rsidP="00D356FF" w:rsidRDefault="00D356FF">
      <w:pPr>
        <w:pStyle w:val="Bezproreda"/>
        <w:rPr>
          <w:rFonts w:ascii="Arial" w:hAnsi="Arial" w:cs="Arial"/>
          <w:szCs w:val="24"/>
        </w:rPr>
      </w:pPr>
    </w:p>
    <w:p w:rsidR="00D356FF" w:rsidP="00D356FF" w:rsidRDefault="00D356FF">
      <w:pPr>
        <w:pStyle w:val="Bezproreda"/>
        <w:rPr>
          <w:rFonts w:ascii="Arial" w:hAnsi="Arial" w:cs="Arial"/>
          <w:szCs w:val="24"/>
        </w:rPr>
      </w:pPr>
      <w:r>
        <w:rPr>
          <w:rFonts w:ascii="Arial" w:hAnsi="Arial" w:cs="Arial"/>
          <w:szCs w:val="24"/>
        </w:rPr>
        <w:t xml:space="preserve">IV. Stečajni upravitelj će i nakon zaključenja stečajnog postupka zastupati stečajnu masu, u skladu sa Stečajnim zakonom. </w:t>
      </w:r>
    </w:p>
    <w:p w:rsidR="00D356FF" w:rsidP="00D356FF" w:rsidRDefault="00D356FF">
      <w:pPr>
        <w:spacing w:after="200"/>
        <w:jc w:val="both"/>
        <w:rPr>
          <w:rFonts w:ascii="Arial" w:hAnsi="Arial" w:cs="Arial"/>
        </w:rPr>
      </w:pPr>
    </w:p>
    <w:p w:rsidR="00D356FF" w:rsidP="00D356FF" w:rsidRDefault="00D356FF">
      <w:pPr>
        <w:pStyle w:val="Bezproreda"/>
        <w:jc w:val="center"/>
        <w:rPr>
          <w:rFonts w:ascii="Arial" w:hAnsi="Arial" w:cs="Arial"/>
          <w:szCs w:val="24"/>
        </w:rPr>
      </w:pPr>
      <w:r>
        <w:rPr>
          <w:rFonts w:ascii="Arial" w:hAnsi="Arial" w:cs="Arial"/>
          <w:szCs w:val="24"/>
        </w:rPr>
        <w:t xml:space="preserve">Dovršeno u </w:t>
      </w:r>
      <w:r w:rsidR="00B64AE1">
        <w:rPr>
          <w:rFonts w:ascii="Arial" w:hAnsi="Arial" w:cs="Arial"/>
          <w:szCs w:val="24"/>
        </w:rPr>
        <w:t>9</w:t>
      </w:r>
      <w:r>
        <w:rPr>
          <w:rFonts w:ascii="Arial" w:hAnsi="Arial" w:cs="Arial"/>
          <w:szCs w:val="24"/>
        </w:rPr>
        <w:t>:</w:t>
      </w:r>
      <w:r w:rsidR="0034400F">
        <w:rPr>
          <w:rFonts w:ascii="Arial" w:hAnsi="Arial" w:cs="Arial"/>
          <w:szCs w:val="24"/>
        </w:rPr>
        <w:t>40</w:t>
      </w:r>
      <w:r>
        <w:rPr>
          <w:rFonts w:ascii="Arial" w:hAnsi="Arial" w:cs="Arial"/>
          <w:szCs w:val="24"/>
        </w:rPr>
        <w:t xml:space="preserve">   sati.</w:t>
      </w:r>
    </w:p>
    <w:p w:rsidR="00D356FF" w:rsidP="00D356FF" w:rsidRDefault="00D356FF">
      <w:pPr>
        <w:pStyle w:val="Bezproreda"/>
        <w:rPr>
          <w:rFonts w:ascii="Arial" w:hAnsi="Arial" w:cs="Arial"/>
          <w:szCs w:val="24"/>
        </w:rPr>
      </w:pPr>
    </w:p>
    <w:p w:rsidR="00D356FF" w:rsidP="00D356FF" w:rsidRDefault="00D356FF">
      <w:pPr>
        <w:pStyle w:val="Bezproreda"/>
        <w:rPr>
          <w:rFonts w:ascii="Arial" w:hAnsi="Arial" w:cs="Arial"/>
          <w:szCs w:val="24"/>
        </w:rPr>
      </w:pPr>
      <w:r>
        <w:rPr>
          <w:rFonts w:ascii="Arial" w:hAnsi="Arial" w:cs="Arial"/>
          <w:szCs w:val="24"/>
        </w:rPr>
        <w:t xml:space="preserve">   zapisničar                  stečajni sudac</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 xml:space="preserve">   stečajni upravitelj</w:t>
      </w:r>
    </w:p>
    <w:p w:rsidR="00D356FF" w:rsidP="00D356FF" w:rsidRDefault="00D356FF">
      <w:pPr>
        <w:pStyle w:val="Bezproreda"/>
        <w:rPr>
          <w:rFonts w:ascii="Arial" w:hAnsi="Arial" w:cs="Arial"/>
          <w:szCs w:val="24"/>
        </w:rPr>
      </w:pPr>
    </w:p>
    <w:p w:rsidR="00D356FF" w:rsidP="00D356FF" w:rsidRDefault="00D356FF">
      <w:pPr>
        <w:pStyle w:val="Bezproreda"/>
        <w:rPr>
          <w:rFonts w:ascii="Arial" w:hAnsi="Arial" w:cs="Arial"/>
          <w:szCs w:val="24"/>
        </w:rPr>
      </w:pPr>
    </w:p>
    <w:p w:rsidR="00D356FF" w:rsidP="00D356FF" w:rsidRDefault="00D356FF">
      <w:pPr>
        <w:pStyle w:val="Bezproreda"/>
        <w:rPr>
          <w:rFonts w:ascii="Arial" w:hAnsi="Arial" w:cs="Arial"/>
          <w:szCs w:val="24"/>
        </w:rPr>
      </w:pPr>
    </w:p>
    <w:p w:rsidR="00D356FF" w:rsidP="00D356FF" w:rsidRDefault="00D356FF">
      <w:pPr>
        <w:pStyle w:val="Bezproreda"/>
        <w:ind w:left="6372"/>
        <w:rPr>
          <w:rFonts w:ascii="Arial" w:hAnsi="Arial" w:cs="Arial"/>
          <w:szCs w:val="24"/>
        </w:rPr>
      </w:pPr>
      <w:r>
        <w:rPr>
          <w:rFonts w:ascii="Arial" w:hAnsi="Arial" w:cs="Arial"/>
          <w:szCs w:val="24"/>
        </w:rPr>
        <w:t xml:space="preserve">  vjerovnici</w:t>
      </w:r>
    </w:p>
    <w:p w:rsidR="00D356FF" w:rsidP="00D356FF" w:rsidRDefault="00D356FF">
      <w:pPr>
        <w:pStyle w:val="Bezproreda"/>
        <w:rPr>
          <w:rFonts w:ascii="Arial" w:hAnsi="Arial" w:cs="Arial"/>
          <w:szCs w:val="24"/>
        </w:rPr>
      </w:pPr>
    </w:p>
    <w:p w:rsidR="00B72184" w:rsidRDefault="00B72184"/>
    <w:sectPr w:rsidR="00B72184">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64858"/>
    <w:multiLevelType w:val="hybridMultilevel"/>
    <w:tmpl w:val="38ACA5F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5ABC3472"/>
    <w:multiLevelType w:val="hybridMultilevel"/>
    <w:tmpl w:val="BB1A46B0"/>
    <w:lvl w:ilvl="0" w:tplc="3F4228B6">
      <w:start w:val="1"/>
      <w:numFmt w:val="decimal"/>
      <w:lvlText w:val="%1."/>
      <w:lvlJc w:val="left"/>
      <w:pPr>
        <w:ind w:left="1080" w:hanging="360"/>
      </w:pPr>
      <w:rPr>
        <w:rFonts w:ascii="Times New Roman" w:hAnsi="Times New Roman" w:eastAsia="Times New Roman" w:cs="Times New Roman"/>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6FF"/>
    <w:rsid w:val="0034400F"/>
    <w:rsid w:val="006326D7"/>
    <w:rsid w:val="006D0D32"/>
    <w:rsid w:val="00A32616"/>
    <w:rsid w:val="00B64AE1"/>
    <w:rsid w:val="00B72184"/>
    <w:rsid w:val="00D356FF"/>
    <w:rsid w:val="00F5424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356FF"/>
    <w:rPr>
      <w:rFonts w:ascii="Times New Roman" w:hAnsi="Times New Roman" w:eastAsia="Times New Roman" w:cs="Times New Roman"/>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semiHidden/>
    <w:unhideWhenUsed/>
    <w:rsid w:val="00D356FF"/>
    <w:pPr>
      <w:spacing w:after="120"/>
    </w:pPr>
    <w:rPr>
      <w:lang w:eastAsia="hr-HR"/>
    </w:rPr>
  </w:style>
  <w:style w:type="character" w:styleId="TijelotekstaChar" w:customStyle="true">
    <w:name w:val="Tijelo teksta Char"/>
    <w:basedOn w:val="Zadanifontodlomka"/>
    <w:link w:val="Tijeloteksta"/>
    <w:semiHidden/>
    <w:rsid w:val="00D356FF"/>
    <w:rPr>
      <w:rFonts w:ascii="Times New Roman" w:hAnsi="Times New Roman" w:eastAsia="Times New Roman" w:cs="Times New Roman"/>
      <w:szCs w:val="24"/>
      <w:lang w:eastAsia="hr-HR"/>
    </w:rPr>
  </w:style>
  <w:style w:type="character" w:styleId="BezproredaChar" w:customStyle="true">
    <w:name w:val="Bez proreda Char"/>
    <w:link w:val="Bezproreda"/>
    <w:uiPriority w:val="1"/>
    <w:locked/>
    <w:rsid w:val="00D356FF"/>
    <w:rPr>
      <w:rFonts w:ascii="Calibri" w:hAnsi="Calibri" w:eastAsia="Calibri" w:cs="Times New Roman"/>
    </w:rPr>
  </w:style>
  <w:style w:type="paragraph" w:styleId="Bezproreda">
    <w:name w:val="No Spacing"/>
    <w:link w:val="BezproredaChar"/>
    <w:uiPriority w:val="1"/>
    <w:qFormat/>
    <w:rsid w:val="00D356FF"/>
    <w:rPr>
      <w:rFonts w:ascii="Calibri" w:hAnsi="Calibri" w:eastAsia="Calibri" w:cs="Times New Roman"/>
    </w:rPr>
  </w:style>
  <w:style w:type="character" w:styleId="OdlomakpopisaChar" w:customStyle="true">
    <w:name w:val="Odlomak popisa Char"/>
    <w:basedOn w:val="Zadanifontodlomka"/>
    <w:link w:val="Odlomakpopisa"/>
    <w:uiPriority w:val="34"/>
    <w:locked/>
    <w:rsid w:val="00D356FF"/>
    <w:rPr>
      <w:rFonts w:ascii="Times New Roman" w:hAnsi="Times New Roman" w:eastAsia="Times New Roman" w:cs="Times New Roman"/>
      <w:lang w:eastAsia="hr-HR"/>
    </w:rPr>
  </w:style>
  <w:style w:type="paragraph" w:styleId="Odlomakpopisa">
    <w:name w:val="List Paragraph"/>
    <w:basedOn w:val="Normal"/>
    <w:link w:val="OdlomakpopisaChar"/>
    <w:uiPriority w:val="34"/>
    <w:qFormat/>
    <w:rsid w:val="00D356FF"/>
    <w:pPr>
      <w:ind w:left="708"/>
    </w:pPr>
    <w:rPr>
      <w:szCs w:val="22"/>
      <w:lang w:eastAsia="hr-HR"/>
    </w:rPr>
  </w:style>
  <w:style w:type="paragraph" w:styleId="Default" w:customStyle="true">
    <w:name w:val="Default"/>
    <w:rsid w:val="00D356FF"/>
    <w:pPr>
      <w:autoSpaceDE w:val="false"/>
      <w:autoSpaceDN w:val="false"/>
      <w:adjustRightInd w:val="false"/>
    </w:pPr>
    <w:rPr>
      <w:rFonts w:ascii="Times New Roman" w:hAnsi="Times New Roman" w:cs="Times New Roman"/>
      <w:color w:val="000000"/>
      <w:szCs w:val="24"/>
    </w:rPr>
  </w:style>
  <w:style w:type="character" w:styleId="Tekstrezerviranogmjesta">
    <w:name w:val="Placeholder Text"/>
    <w:basedOn w:val="Zadanifontodlomka"/>
    <w:uiPriority w:val="99"/>
    <w:semiHidden/>
    <w:rsid w:val="00A32616"/>
    <w:rPr>
      <w:color w:val="808080"/>
      <w:bdr w:val="none" w:color="auto" w:sz="0" w:space="0"/>
      <w:shd w:val="clear" w:color="auto" w:fill="auto"/>
    </w:rPr>
  </w:style>
  <w:style w:type="character" w:styleId="eSPISCCParagraphDefaultFont" w:customStyle="true">
    <w:name w:val="eSPIS_CC_Paragraph Default Font"/>
    <w:basedOn w:val="Zadanifontodlomka"/>
    <w:rsid w:val="00A32616"/>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32616"/>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A32616"/>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32616"/>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theme="minorBidi" w:eastAsiaTheme="minorHAnsi" w:hAnsi="Arial"/>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356FF"/>
    <w:rPr>
      <w:rFonts w:ascii="Times New Roman" w:cs="Times New Roman" w:eastAsia="Times New Roman" w:hAnsi="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D356FF"/>
    <w:pPr>
      <w:spacing w:after="120"/>
    </w:pPr>
    <w:rPr>
      <w:lang w:eastAsia="hr-HR"/>
    </w:rPr>
  </w:style>
  <w:style w:customStyle="1" w:styleId="TijelotekstaChar" w:type="character">
    <w:name w:val="Tijelo teksta Char"/>
    <w:basedOn w:val="Zadanifontodlomka"/>
    <w:link w:val="Tijeloteksta"/>
    <w:semiHidden/>
    <w:rsid w:val="00D356FF"/>
    <w:rPr>
      <w:rFonts w:ascii="Times New Roman" w:cs="Times New Roman" w:eastAsia="Times New Roman" w:hAnsi="Times New Roman"/>
      <w:szCs w:val="24"/>
      <w:lang w:eastAsia="hr-HR"/>
    </w:rPr>
  </w:style>
  <w:style w:customStyle="1" w:styleId="BezproredaChar" w:type="character">
    <w:name w:val="Bez proreda Char"/>
    <w:link w:val="Bezproreda"/>
    <w:uiPriority w:val="1"/>
    <w:locked/>
    <w:rsid w:val="00D356FF"/>
    <w:rPr>
      <w:rFonts w:ascii="Calibri" w:cs="Times New Roman" w:eastAsia="Calibri" w:hAnsi="Calibri"/>
    </w:rPr>
  </w:style>
  <w:style w:styleId="Bezproreda" w:type="paragraph">
    <w:name w:val="No Spacing"/>
    <w:link w:val="BezproredaChar"/>
    <w:uiPriority w:val="1"/>
    <w:qFormat/>
    <w:rsid w:val="00D356FF"/>
    <w:rPr>
      <w:rFonts w:ascii="Calibri" w:cs="Times New Roman" w:eastAsia="Calibri" w:hAnsi="Calibri"/>
    </w:rPr>
  </w:style>
  <w:style w:customStyle="1" w:styleId="OdlomakpopisaChar" w:type="character">
    <w:name w:val="Odlomak popisa Char"/>
    <w:basedOn w:val="Zadanifontodlomka"/>
    <w:link w:val="Odlomakpopisa"/>
    <w:uiPriority w:val="34"/>
    <w:locked/>
    <w:rsid w:val="00D356FF"/>
    <w:rPr>
      <w:rFonts w:ascii="Times New Roman" w:cs="Times New Roman" w:eastAsia="Times New Roman" w:hAnsi="Times New Roman"/>
      <w:lang w:eastAsia="hr-HR"/>
    </w:rPr>
  </w:style>
  <w:style w:styleId="Odlomakpopisa" w:type="paragraph">
    <w:name w:val="List Paragraph"/>
    <w:basedOn w:val="Normal"/>
    <w:link w:val="OdlomakpopisaChar"/>
    <w:uiPriority w:val="34"/>
    <w:qFormat/>
    <w:rsid w:val="00D356FF"/>
    <w:pPr>
      <w:ind w:left="708"/>
    </w:pPr>
    <w:rPr>
      <w:szCs w:val="22"/>
      <w:lang w:eastAsia="hr-HR"/>
    </w:rPr>
  </w:style>
  <w:style w:customStyle="1" w:styleId="Default" w:type="paragraph">
    <w:name w:val="Default"/>
    <w:rsid w:val="00D356FF"/>
    <w:pPr>
      <w:autoSpaceDE w:val="0"/>
      <w:autoSpaceDN w:val="0"/>
      <w:adjustRightInd w:val="0"/>
    </w:pPr>
    <w:rPr>
      <w:rFonts w:ascii="Times New Roman" w:cs="Times New Roman" w:hAnsi="Times New Roman"/>
      <w:color w:val="000000"/>
      <w:szCs w:val="24"/>
    </w:rPr>
  </w:style>
  <w:style w:styleId="Tekstrezerviranogmjesta" w:type="character">
    <w:name w:val="Placeholder Text"/>
    <w:basedOn w:val="Zadanifontodlomka"/>
    <w:uiPriority w:val="99"/>
    <w:semiHidden/>
    <w:rsid w:val="00A32616"/>
    <w:rPr>
      <w:color w:val="808080"/>
      <w:bdr w:color="auto" w:space="0" w:sz="0" w:val="none"/>
      <w:shd w:color="auto" w:fill="auto" w:val="clear"/>
    </w:rPr>
  </w:style>
  <w:style w:customStyle="1" w:styleId="eSPISCCParagraphDefaultFont" w:type="character">
    <w:name w:val="eSPIS_CC_Paragraph Default Font"/>
    <w:basedOn w:val="Zadanifontodlomka"/>
    <w:rsid w:val="00A3261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32616"/>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A32616"/>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32616"/>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33693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17. siječnja 2025.</izvorni_sadrzaj>
    <derivirana_varijabla naziv="DomainObject.StvarniPocetakDatum_1">17. siječnja 2025.</derivirana_varijabla>
  </DomainObject.StvarniPocetakDatum>
  <DomainObject.StvarniZavrsetakDatum>
    <izvorni_sadrzaj>17. siječnja 2025.</izvorni_sadrzaj>
    <derivirana_varijabla naziv="DomainObject.StvarniZavrsetakDatum_1">17. siječnja 2025.</derivirana_varijabla>
  </DomainObject.StvarniZavrsetakDatum>
  <DomainObject.PlaniraniZavrsetakDatum>
    <izvorni_sadrzaj>17. siječnja 2025.</izvorni_sadrzaj>
    <derivirana_varijabla naziv="DomainObject.PlaniraniZavrsetakDatum_1">17. siječnja 2025.</derivirana_varijabla>
  </DomainObject.PlaniraniZavrsetakDatum>
  <DomainObject.PlaniraniPocetakDatum>
    <izvorni_sadrzaj>17. siječnja 2025.</izvorni_sadrzaj>
    <derivirana_varijabla naziv="DomainObject.PlaniraniPocetakDatum_1">17. siječnja 2025.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17. siječnja 2025.</izvorni_sadrzaj>
    <derivirana_varijabla naziv="DomainObject.Zapisnik.DatumKreiranja_1">17. siječnja 2025.</derivirana_varijabla>
  </DomainObject.Zapisnik.DatumKreiranja>
  <DomainObject.Zapisnik.ImovinskaKorist>
    <izvorni_sadrzaj/>
    <derivirana_varijabla naziv="DomainObject.Zapisnik.ImovinskaKorist_1"/>
  </DomainObject.Zapisnik.ImovinskaKorist>
  <DomainObject.Zapisnik.Oznaka>
    <izvorni_sadrzaj>St-463/2024-26</izvorni_sadrzaj>
    <derivirana_varijabla naziv="DomainObject.Zapisnik.Oznaka_1">St-463/2024-26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izvorni_sadrzaj>
    <derivirana_varijabla naziv="DomainObject.Predmet.Broj_1">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2024.</izvorni_sadrzaj>
    <derivirana_varijabla naziv="DomainObject.Predmet.DatumOsnivanja_1">12.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St-463/2024</izvorni_sadrzaj>
    <derivirana_varijabla naziv="DomainObject.Predmet.OznakaBroj_1">St-463/2024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PIS NEKRETNINE d.o.o. za poslovanje nekretninama, nadzor i projektiranje u stečaju</izvorni_sadrzaj>
    <derivirana_varijabla naziv="DomainObject.Predmet.ProtustrankaFormated_1">  Stečajna masa iza PIS NEKRETNINE d.o.o. za poslovanje nekretninama, nadzor i projektiranje u stečaju</derivirana_varijabla>
  </DomainObject.Predmet.ProtustrankaFormated>
  <DomainObject.Predmet.ProtustrankaFormatedOIB>
    <izvorni_sadrzaj>  Stečajna masa iza PIS NEKRETNINE d.o.o. za poslovanje nekretninama, nadzor i projektiranje u stečaju, OIB 92321629598</izvorni_sadrzaj>
    <derivirana_varijabla naziv="DomainObject.Predmet.ProtustrankaFormatedOIB_1">  Stečajna masa iza PIS NEKRETNINE d.o.o. za poslovanje nekretninama, nadzor i projektiranje u stečaju, OIB 92321629598</derivirana_varijabla>
  </DomainObject.Predmet.ProtustrankaFormatedOIB>
  <DomainObject.Predmet.ProtustrankaFormatedWithAdress>
    <izvorni_sadrzaj> Stečajna masa iza PIS NEKRETNINE d.o.o. za poslovanje nekretninama, nadzor i projektiranje u stečaju, Viška 24, 21000 Split</izvorni_sadrzaj>
    <derivirana_varijabla naziv="DomainObject.Predmet.ProtustrankaFormatedWithAdress_1"> Stečajna masa iza PIS NEKRETNINE d.o.o. za poslovanje nekretninama, nadzor i projektiranje u stečaju, Viška 24, 21000 Split</derivirana_varijabla>
  </DomainObject.Predmet.ProtustrankaFormatedWithAdress>
  <DomainObject.Predmet.ProtustrankaFormatedWithAdressOIB>
    <izvorni_sadrzaj> Stečajna masa iza PIS NEKRETNINE d.o.o. za poslovanje nekretninama, nadzor i projektiranje u stečaju, OIB 92321629598, Viška 24, 21000 Split</izvorni_sadrzaj>
    <derivirana_varijabla naziv="DomainObject.Predmet.ProtustrankaFormatedWithAdressOIB_1"> Stečajna masa iza PIS NEKRETNINE d.o.o. za poslovanje nekretninama, nadzor i projektiranje u stečaju, OIB 92321629598, Viška 24, 21000 Split</derivirana_varijabla>
  </DomainObject.Predmet.ProtustrankaFormatedWithAdressOIB>
  <DomainObject.Predmet.ProtustrankaWithAdress>
    <izvorni_sadrzaj>Stečajna masa iza PIS NEKRETNINE d.o.o. za poslovanje nekretninama, nadzor i projektiranje u stečaju Viška 24, 21000 Split</izvorni_sadrzaj>
    <derivirana_varijabla naziv="DomainObject.Predmet.ProtustrankaWithAdress_1">Stečajna masa iza PIS NEKRETNINE d.o.o. za poslovanje nekretninama, nadzor i projektiranje u stečaju Viška 24, 21000 Split</derivirana_varijabla>
  </DomainObject.Predmet.ProtustrankaWithAdress>
  <DomainObject.Predmet.ProtustrankaWithAdressOIB>
    <izvorni_sadrzaj>Stečajna masa iza PIS NEKRETNINE d.o.o. za poslovanje nekretninama, nadzor i projektiranje u stečaju, OIB 92321629598, Viška 24, 21000 Split</izvorni_sadrzaj>
    <derivirana_varijabla naziv="DomainObject.Predmet.ProtustrankaWithAdressOIB_1">Stečajna masa iza PIS NEKRETNINE d.o.o. za poslovanje nekretninama, nadzor i projektiranje u stečaju, OIB 92321629598, Viška 24, 21000 Split</derivirana_varijabla>
  </DomainObject.Predmet.ProtustrankaWithAdressOIB>
  <DomainObject.Predmet.ProtustrankaNazivFormated>
    <izvorni_sadrzaj>Stečajna masa iza PIS NEKRETNINE d.o.o. za poslovanje nekretninama, nadzor i projektiranje u stečaju</izvorni_sadrzaj>
    <derivirana_varijabla naziv="DomainObject.Predmet.ProtustrankaNazivFormated_1">Stečajna masa iza PIS NEKRETNINE d.o.o. za poslovanje nekretninama, nadzor i projektiranje u stečaju</derivirana_varijabla>
  </DomainObject.Predmet.ProtustrankaNazivFormated>
  <DomainObject.Predmet.ProtustrankaNazivFormatedOIB>
    <izvorni_sadrzaj>Stečajna masa iza PIS NEKRETNINE d.o.o. za poslovanje nekretninama, nadzor i projektiranje u stečaju, OIB 92321629598</izvorni_sadrzaj>
    <derivirana_varijabla naziv="DomainObject.Predmet.ProtustrankaNazivFormatedOIB_1">Stečajna masa iza PIS NEKRETNINE d.o.o. za poslovanje nekretninama, nadzor i projektiranje u stečaju, OIB 92321629598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PIS NEKRETNINE d.o.o. za poslovanje nekretninama, nadzor i projektiranje u stečaju</item>
    </izvorni_sadrzaj>
    <derivirana_varijabla naziv="DomainObject.Predmet.ProtuStrankaListFormated_1">
      <item>Stečajna masa iza PIS NEKRETNINE d.o.o. za poslovanje nekretninama, nadzor i projektiranje u stečaju</item>
    </derivirana_varijabla>
  </DomainObject.Predmet.ProtuStrankaListFormated>
  <DomainObject.Predmet.ProtuStrankaListFormatedOIB>
    <izvorni_sadrzaj>
      <item>Stečajna masa iza PIS NEKRETNINE d.o.o. za poslovanje nekretninama, nadzor i projektiranje u stečaju, OIB 92321629598</item>
    </izvorni_sadrzaj>
    <derivirana_varijabla naziv="DomainObject.Predmet.ProtuStrankaListFormatedOIB_1">
      <item>Stečajna masa iza PIS NEKRETNINE d.o.o. za poslovanje nekretninama, nadzor i projektiranje u stečaju, OIB 92321629598</item>
    </derivirana_varijabla>
  </DomainObject.Predmet.ProtuStrankaListFormatedOIB>
  <DomainObject.Predmet.ProtuStrankaListFormatedWithAdress>
    <izvorni_sadrzaj>
      <item>Stečajna masa iza PIS NEKRETNINE d.o.o. za poslovanje nekretninama, nadzor i projektiranje u stečaju, Viška 24, 21000 Split</item>
    </izvorni_sadrzaj>
    <derivirana_varijabla naziv="DomainObject.Predmet.ProtuStrankaListFormatedWithAdress_1">
      <item>Stečajna masa iza PIS NEKRETNINE d.o.o. za poslovanje nekretninama, nadzor i projektiranje u stečaju, Viška 24, 21000 Split</item>
    </derivirana_varijabla>
  </DomainObject.Predmet.ProtuStrankaListFormatedWithAdress>
  <DomainObject.Predmet.ProtuStrankaListFormatedWithAdressOIB>
    <izvorni_sadrzaj>
      <item>Stečajna masa iza PIS NEKRETNINE d.o.o. za poslovanje nekretninama, nadzor i projektiranje u stečaju, OIB 92321629598, Viška 24, 21000 Split</item>
    </izvorni_sadrzaj>
    <derivirana_varijabla naziv="DomainObject.Predmet.ProtuStrankaListFormatedWithAdressOIB_1">
      <item>Stečajna masa iza PIS NEKRETNINE d.o.o. za poslovanje nekretninama, nadzor i projektiranje u stečaju, OIB 92321629598, Viška 24, 21000 Split</item>
    </derivirana_varijabla>
  </DomainObject.Predmet.ProtuStrankaListFormatedWithAdressOIB>
  <DomainObject.Predmet.ProtuStrankaListNazivFormated>
    <izvorni_sadrzaj>
      <item>Stečajna masa iza PIS NEKRETNINE d.o.o. za poslovanje nekretninama, nadzor i projektiranje u stečaju</item>
    </izvorni_sadrzaj>
    <derivirana_varijabla naziv="DomainObject.Predmet.ProtuStrankaListNazivFormated_1">
      <item>Stečajna masa iza PIS NEKRETNINE d.o.o. za poslovanje nekretninama, nadzor i projektiranje u stečaju</item>
    </derivirana_varijabla>
  </DomainObject.Predmet.ProtuStrankaListNazivFormated>
  <DomainObject.Predmet.ProtuStrankaListNazivFormatedOIB>
    <izvorni_sadrzaj>
      <item>Stečajna masa iza PIS NEKRETNINE d.o.o. za poslovanje nekretninama, nadzor i projektiranje u stečaju, OIB 92321629598</item>
    </izvorni_sadrzaj>
    <derivirana_varijabla naziv="DomainObject.Predmet.ProtuStrankaListNazivFormatedOIB_1">
      <item>Stečajna masa iza PIS NEKRETNINE d.o.o. za poslovanje nekretninama, nadzor i projektiranje u stečaju, OIB 92321629598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siječnja 2025.</izvorni_sadrzaj>
    <derivirana_varijabla naziv="DomainObject.Datum_1">17. siječnja 2025.</derivirana_varijabla>
  </DomainObject.Datum>
  <DomainObject.PoslovniBrojDokumenta>
    <izvorni_sadrzaj>St-463/2024-26</izvorni_sadrzaj>
    <derivirana_varijabla naziv="DomainObject.PoslovniBrojDokumenta_1">St-463/2024-26</derivirana_varijabla>
  </DomainObject.PoslovniBrojDokumenta>
  <DomainObject.Predmet.StrankaIDrugi>
    <izvorni_sadrzaj/>
    <derivirana_varijabla naziv="DomainObject.Predmet.StrankaIDrugi_1"/>
  </DomainObject.Predmet.StrankaIDrugi>
  <DomainObject.Predmet.ProtustrankaIDrugi>
    <izvorni_sadrzaj>Stečajna masa iza PIS NEKRETNINE d.o.o. za poslovanje nekretninama, nadzor i projektiranje u stečaju</izvorni_sadrzaj>
    <derivirana_varijabla naziv="DomainObject.Predmet.ProtustrankaIDrugi_1">Stečajna masa iza PIS NEKRETNINE d.o.o. za poslovanje nekretninama, nadzor i projektiranje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PIS NEKRETNINE d.o.o. za poslovanje nekretninama, nadzor i projektiranje u stečaju, OIB 92321629598, Viška 24, 21000 Split</izvorni_sadrzaj>
    <derivirana_varijabla naziv="DomainObject.Predmet.ProtustrankaIDrugiAdressOIB_1">Stečajna masa iza PIS NEKRETNINE d.o.o. za poslovanje nekretninama, nadzor i projektiranje u stečaju, OIB 92321629598, Viška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PIS NEKRETNINE d.o.o. za poslovanje nekretninama, nadzor i projektiranje u stečaju</item>
    </izvorni_sadrzaj>
    <derivirana_varijabla naziv="DomainObject.Predmet.SudioniciListNaziv_1">
      <item>Stečajna masa iza PIS NEKRETNINE d.o.o. za poslovanje nekretninama, nadzor i projektiranje u stečaju</item>
    </derivirana_varijabla>
  </DomainObject.Predmet.SudioniciListNaziv>
  <DomainObject.Predmet.SudioniciListAdressOIB>
    <izvorni_sadrzaj>
      <item>Stečajna masa iza PIS NEKRETNINE d.o.o. za poslovanje nekretninama, nadzor i projektiranje u stečaju, OIB 92321629598, Viška 24,21000 Split</item>
    </izvorni_sadrzaj>
    <derivirana_varijabla naziv="DomainObject.Predmet.SudioniciListAdressOIB_1">
      <item>Stečajna masa iza PIS NEKRETNINE d.o.o. za poslovanje nekretninama, nadzor i projektiranje u stečaju, OIB 92321629598, Viška 24,21000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92321629598</item>
    </izvorni_sadrzaj>
    <derivirana_varijabla naziv="DomainObject.Predmet.SudioniciListNazivOIB_1">
      <item>, OIB 92321629598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21000 Split</item>
    </izvorni_sadrzaj>
    <derivirana_varijabla naziv="DomainObject.Predmet.StecajniUpraviteljiListAddressOIB_1">
      <item>Natalija Mladineo, OIB 62875698528, Viška 24,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rujna 2024.</izvorni_sadrzaj>
    <derivirana_varijabla naziv="DomainObject.Predmet.DatumPocetkaProcesa_1">12. rujna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2</properties:Pages>
  <properties:Words>611</properties:Words>
  <properties:Characters>3475</properties:Characters>
  <properties:Lines>97</properties:Lines>
  <properties:Paragraphs>32</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2025-01-16T07:46:00Z</dcterms:created>
  <dc:creator>Velimir Vuković</dc:creator>
  <cp:lastModifiedBy>Sanja Periš</cp:lastModifiedBy>
  <dcterms:modified xmlns:xsi="http://www.w3.org/2001/XMLSchema-instance" xsi:type="dcterms:W3CDTF">2025-01-17T09:24:00Z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St-463/2024-26 / Zapisnik - Završno ročište vjerovnika (st-463-24 završno ročište zapisnik.docx)</vt:lpwstr>
  </prop:property>
  <prop:property fmtid="{D5CDD505-2E9C-101B-9397-08002B2CF9AE}" pid="4" name="CC_coloring">
    <vt:bool>false</vt:bool>
  </prop:property>
  <prop:property fmtid="{D5CDD505-2E9C-101B-9397-08002B2CF9AE}" pid="5" name="BrojStranica">
    <vt:i4>2</vt:i4>
  </prop:property>
</prop:Properties>
</file>